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FC" w:rsidRDefault="008E466A">
      <w:pPr>
        <w:rPr>
          <w:rFonts w:hint="eastAsia"/>
          <w:b/>
          <w:bCs/>
          <w:color w:val="000000"/>
        </w:rPr>
      </w:pPr>
      <w:bookmarkStart w:id="0" w:name="_GoBack"/>
      <w:bookmarkEnd w:id="0"/>
      <w:r>
        <w:rPr>
          <w:b/>
          <w:bCs/>
          <w:color w:val="000000"/>
        </w:rPr>
        <w:t>LE CHRISTIANISME SE MEURT-IL EN EUROPE OCCIDENTALE ?</w:t>
      </w:r>
    </w:p>
    <w:p w:rsidR="003512FC" w:rsidRDefault="008E466A">
      <w:pPr>
        <w:rPr>
          <w:rFonts w:hint="eastAsia"/>
          <w:color w:val="000000"/>
        </w:rPr>
      </w:pPr>
      <w:r>
        <w:rPr>
          <w:color w:val="000000"/>
        </w:rPr>
        <w:t xml:space="preserve">V. </w:t>
      </w:r>
      <w:proofErr w:type="spellStart"/>
      <w:r>
        <w:rPr>
          <w:color w:val="000000"/>
        </w:rPr>
        <w:t>Golovanow</w:t>
      </w:r>
      <w:proofErr w:type="spellEnd"/>
    </w:p>
    <w:p w:rsidR="003512FC" w:rsidRDefault="003512FC">
      <w:pPr>
        <w:rPr>
          <w:rFonts w:hint="eastAsia"/>
          <w:color w:val="000000"/>
        </w:rPr>
      </w:pPr>
    </w:p>
    <w:p w:rsidR="003512FC" w:rsidRDefault="008E466A">
      <w:pPr>
        <w:pStyle w:val="Contenudetableau"/>
        <w:rPr>
          <w:rFonts w:hint="eastAsia"/>
        </w:rPr>
      </w:pPr>
      <w:r>
        <w:rPr>
          <w:noProof/>
          <w:lang w:val="ru-RU" w:eastAsia="ru-RU" w:bidi="ar-SA"/>
        </w:rPr>
        <w:drawing>
          <wp:anchor distT="0" distB="0" distL="0" distR="0" simplePos="0" relativeHeight="2" behindDoc="0" locked="0" layoutInCell="1" allowOverlap="1">
            <wp:simplePos x="0" y="0"/>
            <wp:positionH relativeFrom="column">
              <wp:posOffset>2562860</wp:posOffset>
            </wp:positionH>
            <wp:positionV relativeFrom="paragraph">
              <wp:posOffset>906780</wp:posOffset>
            </wp:positionV>
            <wp:extent cx="3969385" cy="28022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969385" cy="2802255"/>
                    </a:xfrm>
                    <a:prstGeom prst="rect">
                      <a:avLst/>
                    </a:prstGeom>
                  </pic:spPr>
                </pic:pic>
              </a:graphicData>
            </a:graphic>
          </wp:anchor>
        </w:drawing>
      </w:r>
      <w:r>
        <w:rPr>
          <w:rFonts w:ascii="Arial" w:hAnsi="Arial"/>
          <w:color w:val="000000"/>
        </w:rPr>
        <w:t xml:space="preserve">Des études sociologiques effectuées en 2012-2014 montrent que 91 % des 16-29 ans n'ont aucune affiliation religieuse en République Tchèque ; ils sont 80 et 75 % en Estonie et Suède, 72 % </w:t>
      </w:r>
      <w:r>
        <w:rPr>
          <w:rFonts w:ascii="Arial" w:hAnsi="Arial"/>
          <w:color w:val="000000"/>
        </w:rPr>
        <w:t>aux Pays-Bas.</w:t>
      </w:r>
      <w:r>
        <w:rPr>
          <w:rFonts w:ascii="Arial" w:hAnsi="Arial"/>
        </w:rPr>
        <w:t xml:space="preserve"> </w:t>
      </w:r>
      <w:r>
        <w:rPr>
          <w:rFonts w:ascii="Arial" w:hAnsi="Arial"/>
          <w:color w:val="000000"/>
        </w:rPr>
        <w:t>70 % sont areligieux</w:t>
      </w:r>
      <w:r>
        <w:rPr>
          <w:rFonts w:ascii="Arial" w:hAnsi="Arial"/>
          <w:color w:val="000000"/>
        </w:rPr>
        <w:t xml:space="preserve"> </w:t>
      </w:r>
      <w:r>
        <w:rPr>
          <w:rFonts w:ascii="HelveticaNeue-Roman" w:hAnsi="HelveticaNeue-Roman"/>
          <w:color w:val="000000"/>
        </w:rPr>
        <w:t xml:space="preserve">au </w:t>
      </w:r>
      <w:r>
        <w:rPr>
          <w:rFonts w:ascii="Arial" w:hAnsi="Arial"/>
          <w:color w:val="000000"/>
        </w:rPr>
        <w:t xml:space="preserve">Royaume-Uni, 22 % Chrétiens (et les Catholiques, 10 %, dépassent les Anglicans, 7 %) et 6 % musulmans qui sont donc en passe de rattraper </w:t>
      </w:r>
      <w:proofErr w:type="gramStart"/>
      <w:r>
        <w:rPr>
          <w:rFonts w:ascii="Arial" w:hAnsi="Arial"/>
          <w:color w:val="000000"/>
        </w:rPr>
        <w:t>le</w:t>
      </w:r>
      <w:proofErr w:type="gramEnd"/>
      <w:r>
        <w:rPr>
          <w:rFonts w:ascii="Arial" w:hAnsi="Arial"/>
          <w:color w:val="000000"/>
        </w:rPr>
        <w:t xml:space="preserve"> religion d'état !</w:t>
      </w:r>
      <w:r>
        <w:rPr>
          <w:rFonts w:ascii="Arial" w:hAnsi="Arial"/>
        </w:rPr>
        <w:t xml:space="preserve"> En France, 64% des jeunes adultes ne s’identifient plus à a</w:t>
      </w:r>
      <w:r>
        <w:rPr>
          <w:rFonts w:ascii="Arial" w:hAnsi="Arial"/>
        </w:rPr>
        <w:t xml:space="preserve">ucune religion </w:t>
      </w:r>
      <w:r>
        <w:rPr>
          <w:rFonts w:ascii="Arial" w:hAnsi="Arial"/>
          <w:lang w:val="fr-CA"/>
        </w:rPr>
        <w:t>et en Russie 47% (plusieurs</w:t>
      </w:r>
      <w:r>
        <w:rPr>
          <w:rFonts w:ascii="Arial" w:hAnsi="Arial"/>
          <w:color w:val="000000"/>
          <w:lang w:val="fr-CA"/>
        </w:rPr>
        <w:t xml:space="preserve"> études dont en particulier celle de "</w:t>
      </w:r>
      <w:r>
        <w:rPr>
          <w:rStyle w:val="LienInternet"/>
          <w:rFonts w:ascii="Arial" w:hAnsi="Arial"/>
          <w:color w:val="000000"/>
          <w:u w:val="none"/>
          <w:lang w:val="fr-CA"/>
        </w:rPr>
        <w:t xml:space="preserve">The </w:t>
      </w:r>
      <w:proofErr w:type="spellStart"/>
      <w:r>
        <w:rPr>
          <w:rStyle w:val="LienInternet"/>
          <w:rFonts w:ascii="Arial" w:hAnsi="Arial"/>
          <w:color w:val="000000"/>
          <w:u w:val="none"/>
          <w:lang w:val="fr-CA"/>
        </w:rPr>
        <w:t>Pew</w:t>
      </w:r>
      <w:proofErr w:type="spellEnd"/>
      <w:r>
        <w:rPr>
          <w:rStyle w:val="LienInternet"/>
          <w:rFonts w:ascii="Arial" w:hAnsi="Arial"/>
          <w:color w:val="000000"/>
          <w:u w:val="none"/>
          <w:lang w:val="fr-CA"/>
        </w:rPr>
        <w:t xml:space="preserve"> </w:t>
      </w:r>
      <w:proofErr w:type="spellStart"/>
      <w:r>
        <w:rPr>
          <w:rStyle w:val="LienInternet"/>
          <w:rFonts w:ascii="Arial" w:hAnsi="Arial"/>
          <w:color w:val="000000"/>
          <w:u w:val="none"/>
          <w:lang w:val="fr-CA"/>
        </w:rPr>
        <w:t>Research</w:t>
      </w:r>
      <w:proofErr w:type="spellEnd"/>
      <w:r>
        <w:rPr>
          <w:rStyle w:val="LienInternet"/>
          <w:rFonts w:ascii="Arial" w:hAnsi="Arial"/>
          <w:color w:val="000000"/>
          <w:u w:val="none"/>
          <w:lang w:val="fr-CA"/>
        </w:rPr>
        <w:t xml:space="preserve"> Center</w:t>
      </w:r>
      <w:r>
        <w:rPr>
          <w:rStyle w:val="LienInternet"/>
          <w:rFonts w:ascii="Arial" w:hAnsi="Arial"/>
          <w:lang w:val="fr-CA"/>
        </w:rPr>
        <w:t>"</w:t>
      </w:r>
      <w:r>
        <w:rPr>
          <w:rFonts w:ascii="Arial" w:hAnsi="Arial"/>
          <w:color w:val="000000"/>
          <w:lang w:val="fr-CA"/>
        </w:rPr>
        <w:t xml:space="preserve"> (</w:t>
      </w:r>
      <w:r>
        <w:rPr>
          <w:rStyle w:val="LienInternet"/>
          <w:rFonts w:ascii="Arial" w:hAnsi="Arial"/>
          <w:u w:val="none"/>
          <w:lang w:val="fr-CA"/>
        </w:rPr>
        <w:t>1</w:t>
      </w:r>
      <w:r>
        <w:rPr>
          <w:rFonts w:ascii="Arial" w:hAnsi="Arial"/>
          <w:color w:val="000000"/>
          <w:lang w:val="fr-CA"/>
        </w:rPr>
        <w:t xml:space="preserve">) montrent des chiffres différents : plutôt 10-15 % d'areligieux dans la population russe et 70-75 % de Chrétiens orthodoxes. Mais il faut souligner </w:t>
      </w:r>
      <w:r>
        <w:rPr>
          <w:rFonts w:ascii="Arial" w:hAnsi="Arial"/>
          <w:color w:val="000000"/>
          <w:lang w:val="fr-CA"/>
        </w:rPr>
        <w:t>qu'il s'agit là de données sur l'ensemble de la population et non sur les 16-26 ans)</w:t>
      </w:r>
    </w:p>
    <w:p w:rsidR="003512FC" w:rsidRDefault="003512FC">
      <w:pPr>
        <w:pStyle w:val="Contenudetableau"/>
        <w:rPr>
          <w:rFonts w:ascii="Arial" w:hAnsi="Arial"/>
          <w:color w:val="000000"/>
        </w:rPr>
      </w:pPr>
    </w:p>
    <w:p w:rsidR="003512FC" w:rsidRDefault="008E466A">
      <w:pPr>
        <w:pStyle w:val="Contenudetableau"/>
        <w:rPr>
          <w:rFonts w:hint="eastAsia"/>
        </w:rPr>
      </w:pPr>
      <w:r>
        <w:rPr>
          <w:noProof/>
          <w:lang w:val="ru-RU" w:eastAsia="ru-RU" w:bidi="ar-SA"/>
        </w:rPr>
        <w:drawing>
          <wp:anchor distT="0" distB="0" distL="0" distR="0" simplePos="0" relativeHeight="5" behindDoc="0" locked="0" layoutInCell="1" allowOverlap="1">
            <wp:simplePos x="0" y="0"/>
            <wp:positionH relativeFrom="column">
              <wp:posOffset>2565400</wp:posOffset>
            </wp:positionH>
            <wp:positionV relativeFrom="paragraph">
              <wp:posOffset>1893570</wp:posOffset>
            </wp:positionV>
            <wp:extent cx="4274185" cy="313499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4274185" cy="3134995"/>
                    </a:xfrm>
                    <a:prstGeom prst="rect">
                      <a:avLst/>
                    </a:prstGeom>
                  </pic:spPr>
                </pic:pic>
              </a:graphicData>
            </a:graphic>
          </wp:anchor>
        </w:drawing>
      </w:r>
      <w:r>
        <w:rPr>
          <w:rFonts w:ascii="Arial" w:hAnsi="Arial"/>
          <w:color w:val="000000"/>
        </w:rPr>
        <w:t xml:space="preserve">Ces chiffres sont publiés dans le rapport "Les jeunes adultes et la religion en Europe" de Stephen </w:t>
      </w:r>
      <w:proofErr w:type="spellStart"/>
      <w:r>
        <w:rPr>
          <w:rFonts w:ascii="Arial" w:hAnsi="Arial"/>
          <w:color w:val="000000"/>
        </w:rPr>
        <w:t>Bullivant</w:t>
      </w:r>
      <w:proofErr w:type="spellEnd"/>
      <w:r>
        <w:rPr>
          <w:rFonts w:ascii="Arial" w:hAnsi="Arial"/>
          <w:color w:val="000000"/>
        </w:rPr>
        <w:t xml:space="preserve">, </w:t>
      </w:r>
      <w:r>
        <w:rPr>
          <w:rFonts w:ascii="Arial" w:hAnsi="Arial"/>
        </w:rPr>
        <w:t xml:space="preserve">Professeur de Théologie et de sociologie des religions et </w:t>
      </w:r>
      <w:r>
        <w:rPr>
          <w:rStyle w:val="Accentuationforte"/>
          <w:rFonts w:ascii="Arial" w:hAnsi="Arial"/>
          <w:b w:val="0"/>
          <w:bCs w:val="0"/>
        </w:rPr>
        <w:t>d</w:t>
      </w:r>
      <w:r>
        <w:rPr>
          <w:rStyle w:val="Accentuationforte"/>
          <w:rFonts w:ascii="Arial" w:hAnsi="Arial"/>
          <w:b w:val="0"/>
          <w:bCs w:val="0"/>
        </w:rPr>
        <w:t>irecteur du</w:t>
      </w:r>
      <w:r>
        <w:rPr>
          <w:rStyle w:val="Accentuationforte"/>
          <w:rFonts w:ascii="Arial" w:hAnsi="Arial"/>
        </w:rPr>
        <w:t xml:space="preserve"> </w:t>
      </w:r>
      <w:hyperlink r:id="rId6">
        <w:r>
          <w:rPr>
            <w:rStyle w:val="LienInternet"/>
            <w:rFonts w:ascii="Arial" w:hAnsi="Arial"/>
            <w:i/>
          </w:rPr>
          <w:t>Benedict XVI Centre for Religion</w:t>
        </w:r>
      </w:hyperlink>
      <w:hyperlink r:id="rId7">
        <w:r>
          <w:rPr>
            <w:rStyle w:val="LienInternet"/>
            <w:rFonts w:ascii="Arial" w:hAnsi="Arial"/>
          </w:rPr>
          <w:t xml:space="preserve"> </w:t>
        </w:r>
      </w:hyperlink>
      <w:hyperlink r:id="rId8">
        <w:r>
          <w:rPr>
            <w:rStyle w:val="LienInternet"/>
            <w:rFonts w:ascii="Arial" w:hAnsi="Arial"/>
            <w:i/>
          </w:rPr>
          <w:t>and Society</w:t>
        </w:r>
      </w:hyperlink>
      <w:r>
        <w:rPr>
          <w:rFonts w:ascii="Arial" w:hAnsi="Arial"/>
        </w:rPr>
        <w:t xml:space="preserve"> de Saint </w:t>
      </w:r>
      <w:proofErr w:type="spellStart"/>
      <w:r>
        <w:rPr>
          <w:rFonts w:ascii="Arial" w:hAnsi="Arial"/>
        </w:rPr>
        <w:t>Mary’s</w:t>
      </w:r>
      <w:proofErr w:type="spellEnd"/>
      <w:r>
        <w:rPr>
          <w:rFonts w:ascii="Arial" w:hAnsi="Arial"/>
        </w:rPr>
        <w:t xml:space="preserve"> </w:t>
      </w:r>
      <w:proofErr w:type="spellStart"/>
      <w:r>
        <w:rPr>
          <w:rFonts w:ascii="Arial" w:hAnsi="Arial"/>
        </w:rPr>
        <w:t>University</w:t>
      </w:r>
      <w:proofErr w:type="spellEnd"/>
      <w:r>
        <w:rPr>
          <w:rFonts w:ascii="Arial" w:hAnsi="Arial"/>
        </w:rPr>
        <w:t xml:space="preserve">, </w:t>
      </w:r>
      <w:r>
        <w:rPr>
          <w:rFonts w:ascii="Arial" w:hAnsi="Arial"/>
          <w:color w:val="000000"/>
        </w:rPr>
        <w:t xml:space="preserve">à Londres </w:t>
      </w:r>
      <w:r>
        <w:rPr>
          <w:rFonts w:ascii="Arial" w:hAnsi="Arial"/>
          <w:color w:val="000000"/>
          <w:lang w:val="fr-CA"/>
        </w:rPr>
        <w:t>(2)</w:t>
      </w:r>
      <w:r>
        <w:rPr>
          <w:rFonts w:ascii="Arial" w:hAnsi="Arial"/>
          <w:color w:val="000000"/>
        </w:rPr>
        <w:t>. Ils sont fondés sur les données des enquêtes biennales réalisées en 2014-2016 par</w:t>
      </w:r>
      <w:r>
        <w:rPr>
          <w:rFonts w:ascii="Arial" w:hAnsi="Arial"/>
        </w:rPr>
        <w:t xml:space="preserve"> "</w:t>
      </w:r>
      <w:proofErr w:type="spellStart"/>
      <w:r>
        <w:rPr>
          <w:rFonts w:ascii="Arial" w:hAnsi="Arial"/>
        </w:rPr>
        <w:t>European</w:t>
      </w:r>
      <w:proofErr w:type="spellEnd"/>
      <w:r>
        <w:rPr>
          <w:rFonts w:ascii="Arial" w:hAnsi="Arial"/>
        </w:rPr>
        <w:t xml:space="preserve"> Social Survey" (ESS, </w:t>
      </w:r>
      <w:hyperlink r:id="rId9">
        <w:r>
          <w:rPr>
            <w:rStyle w:val="LienInternet"/>
            <w:rFonts w:ascii="Arial" w:hAnsi="Arial"/>
          </w:rPr>
          <w:t>www.europeansocialsurvey.org</w:t>
        </w:r>
      </w:hyperlink>
      <w:r>
        <w:rPr>
          <w:rFonts w:ascii="Arial" w:hAnsi="Arial"/>
        </w:rPr>
        <w:t>) dans 21 pays d'Europe (dont la Russie) et Israël</w:t>
      </w:r>
      <w:r>
        <w:rPr>
          <w:rFonts w:ascii="Arial" w:hAnsi="Arial"/>
          <w:color w:val="000000"/>
        </w:rPr>
        <w:t>. Il manque toutefois des pays important</w:t>
      </w:r>
      <w:r>
        <w:rPr>
          <w:rFonts w:ascii="Arial" w:hAnsi="Arial"/>
          <w:color w:val="000000"/>
          <w:lang w:val="fr-CA"/>
        </w:rPr>
        <w:t>s</w:t>
      </w:r>
      <w:r>
        <w:rPr>
          <w:rFonts w:ascii="Arial" w:hAnsi="Arial"/>
          <w:color w:val="000000"/>
        </w:rPr>
        <w:t xml:space="preserve"> comme l'Italie et </w:t>
      </w:r>
      <w:r>
        <w:rPr>
          <w:rFonts w:ascii="Arial" w:hAnsi="Arial"/>
          <w:color w:val="000000"/>
          <w:lang w:val="fr-CA"/>
        </w:rPr>
        <w:t xml:space="preserve">surtout </w:t>
      </w:r>
      <w:r>
        <w:rPr>
          <w:rFonts w:ascii="Arial" w:hAnsi="Arial"/>
          <w:color w:val="000000"/>
        </w:rPr>
        <w:t xml:space="preserve">les Balkans </w:t>
      </w:r>
      <w:r>
        <w:rPr>
          <w:rFonts w:ascii="Arial" w:hAnsi="Arial"/>
          <w:color w:val="000000"/>
          <w:lang w:val="fr-CA"/>
        </w:rPr>
        <w:t>orthodoxes qui font de l'Orthodoxie une compos</w:t>
      </w:r>
      <w:r>
        <w:rPr>
          <w:rFonts w:ascii="Arial" w:hAnsi="Arial"/>
          <w:color w:val="000000"/>
          <w:lang w:val="fr-CA"/>
        </w:rPr>
        <w:t>ante importante du Christianisme en Europe.</w:t>
      </w:r>
    </w:p>
    <w:p w:rsidR="003512FC" w:rsidRDefault="003512FC">
      <w:pPr>
        <w:pStyle w:val="Contenudetableau"/>
        <w:rPr>
          <w:rFonts w:ascii="Arial" w:hAnsi="Arial"/>
          <w:color w:val="000000"/>
        </w:rPr>
      </w:pPr>
    </w:p>
    <w:p w:rsidR="003512FC" w:rsidRDefault="008E466A">
      <w:pPr>
        <w:pStyle w:val="Contenudetableau"/>
        <w:rPr>
          <w:rFonts w:ascii="Arial" w:hAnsi="Arial"/>
          <w:color w:val="000000"/>
        </w:rPr>
      </w:pPr>
      <w:r>
        <w:rPr>
          <w:rFonts w:ascii="Arial" w:hAnsi="Arial"/>
          <w:color w:val="000000"/>
        </w:rPr>
        <w:t xml:space="preserve">Sans surprise, c'est en Pologne </w:t>
      </w:r>
      <w:proofErr w:type="gramStart"/>
      <w:r>
        <w:rPr>
          <w:rFonts w:ascii="Arial" w:hAnsi="Arial"/>
          <w:color w:val="000000"/>
        </w:rPr>
        <w:t>qu'ils se trouve</w:t>
      </w:r>
      <w:proofErr w:type="gramEnd"/>
      <w:r>
        <w:rPr>
          <w:rFonts w:ascii="Arial" w:hAnsi="Arial"/>
          <w:color w:val="000000"/>
        </w:rPr>
        <w:t xml:space="preserve"> le plus de Catholiques et le moins d'areligieux (respectivement 82 % contre 17 %), suivie par la Lituanie (71 % contre 25) et l'Autriche (44 % contre 37). La Russ</w:t>
      </w:r>
      <w:r>
        <w:rPr>
          <w:rFonts w:ascii="Arial" w:hAnsi="Arial"/>
          <w:color w:val="000000"/>
        </w:rPr>
        <w:t xml:space="preserve">ie occupe une sorte de situation médiane, avec 49 % d'areligieux, 41 % de Chrétiens et 10 % d'autres (remarquons que seul le dernier chiffre se retrouve dans </w:t>
      </w:r>
      <w:r>
        <w:rPr>
          <w:rFonts w:ascii="Arial" w:hAnsi="Arial"/>
          <w:color w:val="000000"/>
          <w:lang w:val="fr-CA"/>
        </w:rPr>
        <w:t>les autres études mentionnées plus haut, et il faudrait vérifier si les écarts ainsi constatés son</w:t>
      </w:r>
      <w:r>
        <w:rPr>
          <w:rFonts w:ascii="Arial" w:hAnsi="Arial"/>
          <w:color w:val="000000"/>
          <w:lang w:val="fr-CA"/>
        </w:rPr>
        <w:t>t dus à une différence de méthode, par exemple dans les questions posées, ou si c'est cette classe d'âge qui se différencie tellement du reste de la population...)</w:t>
      </w:r>
    </w:p>
    <w:p w:rsidR="003512FC" w:rsidRDefault="003512FC">
      <w:pPr>
        <w:pStyle w:val="Contenudetableau"/>
        <w:rPr>
          <w:rFonts w:ascii="Arial" w:hAnsi="Arial"/>
          <w:color w:val="000000"/>
        </w:rPr>
      </w:pPr>
    </w:p>
    <w:p w:rsidR="003512FC" w:rsidRDefault="008E466A">
      <w:pPr>
        <w:pStyle w:val="Contenudetableau"/>
        <w:keepNext/>
        <w:rPr>
          <w:rFonts w:ascii="Arial" w:hAnsi="Arial"/>
          <w:b/>
          <w:bCs/>
          <w:color w:val="000000"/>
        </w:rPr>
      </w:pPr>
      <w:r>
        <w:rPr>
          <w:rFonts w:ascii="Arial" w:hAnsi="Arial"/>
          <w:b/>
          <w:bCs/>
          <w:color w:val="000000"/>
        </w:rPr>
        <w:lastRenderedPageBreak/>
        <w:t>LE CATHOLICISME DÉCLINE EN EUROPE OCCIDENTALE</w:t>
      </w:r>
    </w:p>
    <w:p w:rsidR="003512FC" w:rsidRDefault="003512FC">
      <w:pPr>
        <w:pStyle w:val="Contenudetableau"/>
        <w:keepNext/>
        <w:rPr>
          <w:rFonts w:ascii="Arial" w:hAnsi="Arial"/>
          <w:color w:val="000000"/>
        </w:rPr>
      </w:pPr>
    </w:p>
    <w:p w:rsidR="003512FC" w:rsidRDefault="008E466A">
      <w:pPr>
        <w:rPr>
          <w:rFonts w:hint="eastAsia"/>
        </w:rPr>
      </w:pPr>
      <w:r>
        <w:rPr>
          <w:rFonts w:ascii="Arial" w:hAnsi="Arial"/>
          <w:color w:val="000000"/>
        </w:rPr>
        <w:t xml:space="preserve">Globalement, plus de la </w:t>
      </w:r>
      <w:r>
        <w:rPr>
          <w:rFonts w:ascii="Arial" w:hAnsi="Arial"/>
        </w:rPr>
        <w:t>moitié des jeunes ad</w:t>
      </w:r>
      <w:r>
        <w:rPr>
          <w:rFonts w:ascii="Arial" w:hAnsi="Arial"/>
        </w:rPr>
        <w:t xml:space="preserve">ultes déclarent ne pas s’identifier à une religion ou à une confession en particulier </w:t>
      </w:r>
      <w:r>
        <w:rPr>
          <w:rFonts w:ascii="Arial" w:hAnsi="Arial"/>
          <w:color w:val="000000"/>
        </w:rPr>
        <w:t>dans douze des vingt-deux pays étudiés</w:t>
      </w:r>
      <w:r>
        <w:rPr>
          <w:rFonts w:ascii="Arial" w:hAnsi="Arial"/>
        </w:rPr>
        <w:t xml:space="preserve">, tandis que dans </w:t>
      </w:r>
      <w:r>
        <w:rPr>
          <w:rFonts w:ascii="Arial" w:hAnsi="Arial"/>
          <w:lang w:val="fr-CA"/>
        </w:rPr>
        <w:t xml:space="preserve">les autres </w:t>
      </w:r>
      <w:r>
        <w:rPr>
          <w:rFonts w:ascii="Arial" w:hAnsi="Arial"/>
        </w:rPr>
        <w:t xml:space="preserve">dix-neuf, plus d’un tiers s’identifie à une religion ou à une confession, </w:t>
      </w:r>
      <w:r>
        <w:rPr>
          <w:rFonts w:ascii="Arial" w:hAnsi="Arial"/>
          <w:lang w:val="fr-CA"/>
        </w:rPr>
        <w:t>constate</w:t>
      </w:r>
      <w:r>
        <w:rPr>
          <w:rFonts w:ascii="Arial" w:hAnsi="Arial"/>
        </w:rPr>
        <w:t xml:space="preserve"> </w:t>
      </w:r>
      <w:r>
        <w:rPr>
          <w:rFonts w:ascii="Arial" w:hAnsi="Arial"/>
          <w:color w:val="000000"/>
        </w:rPr>
        <w:t>Stephen</w:t>
      </w:r>
      <w:r>
        <w:rPr>
          <w:rFonts w:ascii="Arial" w:hAnsi="Arial"/>
        </w:rPr>
        <w:t xml:space="preserve"> </w:t>
      </w:r>
      <w:proofErr w:type="spellStart"/>
      <w:r>
        <w:rPr>
          <w:rFonts w:ascii="Arial" w:hAnsi="Arial"/>
          <w:color w:val="000000"/>
        </w:rPr>
        <w:t>Bullivant</w:t>
      </w:r>
      <w:proofErr w:type="spellEnd"/>
      <w:r>
        <w:rPr>
          <w:rFonts w:ascii="Arial" w:hAnsi="Arial"/>
          <w:color w:val="000000"/>
        </w:rPr>
        <w:t>.</w:t>
      </w:r>
    </w:p>
    <w:p w:rsidR="003512FC" w:rsidRDefault="003512FC">
      <w:pPr>
        <w:rPr>
          <w:rFonts w:ascii="Arial" w:hAnsi="Arial"/>
          <w:color w:val="000000"/>
        </w:rPr>
      </w:pPr>
    </w:p>
    <w:p w:rsidR="003512FC" w:rsidRDefault="008E466A">
      <w:pPr>
        <w:rPr>
          <w:rFonts w:ascii="Arial" w:hAnsi="Arial"/>
        </w:rPr>
      </w:pPr>
      <w:r>
        <w:rPr>
          <w:noProof/>
          <w:lang w:val="ru-RU" w:eastAsia="ru-RU" w:bidi="ar-SA"/>
        </w:rPr>
        <w:drawing>
          <wp:anchor distT="0" distB="0" distL="0" distR="0" simplePos="0" relativeHeight="3" behindDoc="0" locked="0" layoutInCell="1" allowOverlap="1">
            <wp:simplePos x="0" y="0"/>
            <wp:positionH relativeFrom="column">
              <wp:posOffset>-306705</wp:posOffset>
            </wp:positionH>
            <wp:positionV relativeFrom="paragraph">
              <wp:posOffset>47625</wp:posOffset>
            </wp:positionV>
            <wp:extent cx="3533775" cy="482917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0"/>
                    <a:stretch>
                      <a:fillRect/>
                    </a:stretch>
                  </pic:blipFill>
                  <pic:spPr bwMode="auto">
                    <a:xfrm>
                      <a:off x="0" y="0"/>
                      <a:ext cx="3533775" cy="4829175"/>
                    </a:xfrm>
                    <a:prstGeom prst="rect">
                      <a:avLst/>
                    </a:prstGeom>
                  </pic:spPr>
                </pic:pic>
              </a:graphicData>
            </a:graphic>
          </wp:anchor>
        </w:drawing>
      </w:r>
      <w:r>
        <w:rPr>
          <w:rFonts w:ascii="Arial" w:hAnsi="Arial"/>
          <w:color w:val="000000"/>
        </w:rPr>
        <w:t xml:space="preserve">"Les six pays les plus chrétiens sont historiquement des pays à </w:t>
      </w:r>
      <w:r>
        <w:rPr>
          <w:rFonts w:ascii="Arial" w:hAnsi="Arial"/>
        </w:rPr>
        <w:t>majorité catholique," continue le professeur, "et ils comprennent aussi bien des pays d’Europe occidentale (Irlande, Portugal et Autriche) que d’Europe centrale (Pologne, Lituanie et Slovénie</w:t>
      </w:r>
      <w:r>
        <w:rPr>
          <w:rFonts w:ascii="Arial" w:hAnsi="Arial"/>
        </w:rPr>
        <w:t xml:space="preserve">). Les similarités entre la France et le Royaume-Uni méritent d’être soulignées  parmi les jeunes adultes de ces deux pays, on observe des parts à peu près comparables de chrétiens (25 % et 22 %, respectivement), de personnes affiliées à des religions non </w:t>
      </w:r>
      <w:r>
        <w:rPr>
          <w:rFonts w:ascii="Arial" w:hAnsi="Arial"/>
        </w:rPr>
        <w:t xml:space="preserve">chrétiennes (11 % et 8 %) et de non-croyants (64 % et 70 </w:t>
      </w:r>
      <w:r>
        <w:rPr>
          <w:rFonts w:ascii="Arial" w:hAnsi="Arial"/>
          <w:color w:val="000000"/>
        </w:rPr>
        <w:t xml:space="preserve">%)." Et il remarque que le deux pays les plus religieux, la Pologne et la Lituanie et les deux moins religieux, la République Tchèque et l'Estonie, sont des états post-communistes </w:t>
      </w:r>
      <w:r>
        <w:rPr>
          <w:rFonts w:ascii="Arial" w:hAnsi="Arial"/>
          <w:color w:val="000000"/>
          <w:lang w:val="fr-CA"/>
        </w:rPr>
        <w:t>(et nous ajouterons</w:t>
      </w:r>
      <w:r>
        <w:rPr>
          <w:rFonts w:ascii="Arial" w:hAnsi="Arial"/>
          <w:color w:val="000000"/>
          <w:lang w:val="fr-CA"/>
        </w:rPr>
        <w:t xml:space="preserve"> que la Russie se retrouve entre les deux, comme le montre le graphique qui la place au milieu...)</w:t>
      </w:r>
    </w:p>
    <w:p w:rsidR="003512FC" w:rsidRDefault="003512FC">
      <w:pPr>
        <w:rPr>
          <w:rFonts w:ascii="Arial" w:hAnsi="Arial"/>
          <w:color w:val="000000"/>
        </w:rPr>
      </w:pPr>
    </w:p>
    <w:p w:rsidR="003512FC" w:rsidRDefault="008E466A">
      <w:pPr>
        <w:rPr>
          <w:rFonts w:ascii="Arial" w:hAnsi="Arial"/>
        </w:rPr>
      </w:pPr>
      <w:r>
        <w:rPr>
          <w:noProof/>
          <w:lang w:val="ru-RU" w:eastAsia="ru-RU" w:bidi="ar-SA"/>
        </w:rPr>
        <w:drawing>
          <wp:anchor distT="0" distB="0" distL="0" distR="0" simplePos="0" relativeHeight="4" behindDoc="0" locked="0" layoutInCell="1" allowOverlap="1">
            <wp:simplePos x="0" y="0"/>
            <wp:positionH relativeFrom="column">
              <wp:posOffset>2885440</wp:posOffset>
            </wp:positionH>
            <wp:positionV relativeFrom="paragraph">
              <wp:posOffset>1792605</wp:posOffset>
            </wp:positionV>
            <wp:extent cx="3527425" cy="2468880"/>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1"/>
                    <a:stretch>
                      <a:fillRect/>
                    </a:stretch>
                  </pic:blipFill>
                  <pic:spPr bwMode="auto">
                    <a:xfrm>
                      <a:off x="0" y="0"/>
                      <a:ext cx="3527425" cy="2468880"/>
                    </a:xfrm>
                    <a:prstGeom prst="rect">
                      <a:avLst/>
                    </a:prstGeom>
                  </pic:spPr>
                </pic:pic>
              </a:graphicData>
            </a:graphic>
          </wp:anchor>
        </w:drawing>
      </w:r>
      <w:r>
        <w:rPr>
          <w:rFonts w:ascii="Arial" w:hAnsi="Arial"/>
          <w:color w:val="000000"/>
        </w:rPr>
        <w:t>Si 82 % des jeunes Polonais  sont catholiques, comme 71 % des Lituaniens, 55 % des Slovènes, et 54 % des Irlandais, ils ne sont plus que 23 % en France, qu</w:t>
      </w:r>
      <w:r>
        <w:rPr>
          <w:rFonts w:ascii="Arial" w:hAnsi="Arial"/>
          <w:color w:val="000000"/>
        </w:rPr>
        <w:t>i fut "fille aînée de l'Église", et il y en a</w:t>
      </w:r>
      <w:r>
        <w:rPr>
          <w:rFonts w:ascii="Arial" w:hAnsi="Arial"/>
        </w:rPr>
        <w:t xml:space="preserve"> à peine 2 % dans sept des </w:t>
      </w:r>
      <w:proofErr w:type="spellStart"/>
      <w:r>
        <w:rPr>
          <w:rFonts w:ascii="Arial" w:hAnsi="Arial"/>
        </w:rPr>
        <w:t>vingt deux</w:t>
      </w:r>
      <w:proofErr w:type="spellEnd"/>
      <w:r>
        <w:rPr>
          <w:rFonts w:ascii="Arial" w:hAnsi="Arial"/>
        </w:rPr>
        <w:t xml:space="preserve"> pays étudiés. De la même manière, les chrétiens orthodoxes représentent à peine 2 % des jeunes adultes dans vingt des pays étudiés, Russie et  Estonie, faisant exception ave</w:t>
      </w:r>
      <w:r>
        <w:rPr>
          <w:rFonts w:ascii="Arial" w:hAnsi="Arial"/>
        </w:rPr>
        <w:t xml:space="preserve">c 40 et 13 %, respectivement (l'absence des Balkans </w:t>
      </w:r>
      <w:r>
        <w:rPr>
          <w:rFonts w:ascii="Arial" w:hAnsi="Arial"/>
          <w:lang w:val="fr-CA"/>
        </w:rPr>
        <w:t>o</w:t>
      </w:r>
      <w:proofErr w:type="spellStart"/>
      <w:r>
        <w:rPr>
          <w:rFonts w:ascii="Arial" w:hAnsi="Arial"/>
        </w:rPr>
        <w:t>rthodoxes</w:t>
      </w:r>
      <w:proofErr w:type="spellEnd"/>
      <w:r>
        <w:rPr>
          <w:rFonts w:ascii="Arial" w:hAnsi="Arial"/>
        </w:rPr>
        <w:t xml:space="preserve"> est là particulièrement significative).</w:t>
      </w:r>
    </w:p>
    <w:p w:rsidR="003512FC" w:rsidRDefault="003512FC">
      <w:pPr>
        <w:rPr>
          <w:rFonts w:ascii="Arial" w:hAnsi="Arial"/>
        </w:rPr>
      </w:pPr>
    </w:p>
    <w:p w:rsidR="003512FC" w:rsidRDefault="008E466A">
      <w:pPr>
        <w:pStyle w:val="Contenudetableau"/>
        <w:rPr>
          <w:rFonts w:ascii="Arial" w:hAnsi="Arial"/>
          <w:b/>
          <w:bCs/>
          <w:color w:val="000000"/>
        </w:rPr>
      </w:pPr>
      <w:r>
        <w:rPr>
          <w:rFonts w:ascii="Arial" w:hAnsi="Arial"/>
          <w:b/>
          <w:bCs/>
          <w:color w:val="000000"/>
        </w:rPr>
        <w:t xml:space="preserve">FAIBLE PRATIQUE </w:t>
      </w:r>
    </w:p>
    <w:p w:rsidR="003512FC" w:rsidRDefault="003512FC">
      <w:pPr>
        <w:pStyle w:val="Contenudetableau"/>
        <w:rPr>
          <w:rFonts w:ascii="Arial" w:hAnsi="Arial"/>
          <w:color w:val="000000"/>
        </w:rPr>
      </w:pPr>
    </w:p>
    <w:p w:rsidR="003512FC" w:rsidRDefault="008E466A">
      <w:pPr>
        <w:pStyle w:val="Contenudetableau"/>
        <w:rPr>
          <w:rFonts w:ascii="Arial" w:hAnsi="Arial"/>
          <w:color w:val="000000"/>
        </w:rPr>
      </w:pPr>
      <w:r>
        <w:rPr>
          <w:rFonts w:ascii="Arial" w:hAnsi="Arial"/>
          <w:color w:val="000000"/>
        </w:rPr>
        <w:t xml:space="preserve">La faiblesse de la pratique religieuse est le véritable marqueur de la baisse de la religiosité chez les jeunes adultes dans les pays </w:t>
      </w:r>
      <w:r>
        <w:rPr>
          <w:rFonts w:ascii="Arial" w:hAnsi="Arial"/>
          <w:color w:val="000000"/>
        </w:rPr>
        <w:t>étudiés. Une  pratique régulière (au moins hebdomadaire) chez plus de 10 %  n’apparaît que dans 3 des 21 pays européens (Pologne, 39 %, Portugal, 26 %</w:t>
      </w:r>
      <w:proofErr w:type="gramStart"/>
      <w:r>
        <w:rPr>
          <w:rFonts w:ascii="Arial" w:hAnsi="Arial"/>
          <w:color w:val="000000"/>
        </w:rPr>
        <w:t>,et</w:t>
      </w:r>
      <w:proofErr w:type="gramEnd"/>
      <w:r>
        <w:rPr>
          <w:rFonts w:ascii="Arial" w:hAnsi="Arial"/>
          <w:color w:val="000000"/>
        </w:rPr>
        <w:t xml:space="preserve"> Irlande,15 %.) Les autres pays se situent entre 2 et 9 % (6 % pour la France. 4 % pour la Russie, </w:t>
      </w:r>
      <w:r>
        <w:rPr>
          <w:rFonts w:ascii="Arial" w:hAnsi="Arial"/>
          <w:color w:val="000000"/>
          <w:lang w:val="fr-CA"/>
        </w:rPr>
        <w:t>en l</w:t>
      </w:r>
      <w:r>
        <w:rPr>
          <w:rFonts w:ascii="Arial" w:hAnsi="Arial"/>
          <w:color w:val="000000"/>
          <w:lang w:val="fr-CA"/>
        </w:rPr>
        <w:t xml:space="preserve">igne </w:t>
      </w:r>
      <w:proofErr w:type="spellStart"/>
      <w:r>
        <w:rPr>
          <w:rFonts w:ascii="Arial" w:hAnsi="Arial"/>
          <w:color w:val="000000"/>
          <w:lang w:val="fr-CA"/>
        </w:rPr>
        <w:t>là dessus</w:t>
      </w:r>
      <w:proofErr w:type="spellEnd"/>
      <w:r>
        <w:rPr>
          <w:rFonts w:ascii="Arial" w:hAnsi="Arial"/>
          <w:color w:val="000000"/>
          <w:lang w:val="fr-CA"/>
        </w:rPr>
        <w:t xml:space="preserve"> avec les autres études</w:t>
      </w:r>
      <w:r>
        <w:rPr>
          <w:rFonts w:ascii="Arial" w:hAnsi="Arial"/>
          <w:color w:val="000000"/>
        </w:rPr>
        <w:t xml:space="preserve">.) </w:t>
      </w:r>
    </w:p>
    <w:p w:rsidR="003512FC" w:rsidRDefault="008E466A">
      <w:pPr>
        <w:pStyle w:val="Contenudetableau"/>
        <w:rPr>
          <w:rFonts w:ascii="Arial" w:hAnsi="Arial"/>
          <w:color w:val="000000"/>
        </w:rPr>
      </w:pPr>
      <w:r>
        <w:rPr>
          <w:rFonts w:ascii="Arial" w:hAnsi="Arial"/>
          <w:noProof/>
          <w:color w:val="000000"/>
          <w:lang w:val="ru-RU" w:eastAsia="ru-RU" w:bidi="ar-SA"/>
        </w:rPr>
        <w:lastRenderedPageBreak/>
        <w:drawing>
          <wp:anchor distT="0" distB="0" distL="0" distR="0" simplePos="0" relativeHeight="6" behindDoc="0" locked="0" layoutInCell="1" allowOverlap="1">
            <wp:simplePos x="0" y="0"/>
            <wp:positionH relativeFrom="column">
              <wp:posOffset>2707640</wp:posOffset>
            </wp:positionH>
            <wp:positionV relativeFrom="paragraph">
              <wp:posOffset>32385</wp:posOffset>
            </wp:positionV>
            <wp:extent cx="3771900" cy="260985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2"/>
                    <a:stretch>
                      <a:fillRect/>
                    </a:stretch>
                  </pic:blipFill>
                  <pic:spPr bwMode="auto">
                    <a:xfrm>
                      <a:off x="0" y="0"/>
                      <a:ext cx="3771900" cy="2609850"/>
                    </a:xfrm>
                    <a:prstGeom prst="rect">
                      <a:avLst/>
                    </a:prstGeom>
                  </pic:spPr>
                </pic:pic>
              </a:graphicData>
            </a:graphic>
          </wp:anchor>
        </w:drawing>
      </w:r>
    </w:p>
    <w:p w:rsidR="003512FC" w:rsidRDefault="008E466A">
      <w:pPr>
        <w:pStyle w:val="Contenudetableau"/>
        <w:rPr>
          <w:rFonts w:ascii="Arial" w:hAnsi="Arial"/>
          <w:color w:val="000000"/>
        </w:rPr>
      </w:pPr>
      <w:r>
        <w:rPr>
          <w:rFonts w:ascii="Arial" w:hAnsi="Arial"/>
          <w:color w:val="000000"/>
          <w:lang w:val="fr-CA"/>
        </w:rPr>
        <w:t>À l’extrême opposé</w:t>
      </w:r>
      <w:r>
        <w:rPr>
          <w:rFonts w:ascii="Arial" w:hAnsi="Arial"/>
          <w:color w:val="000000"/>
        </w:rPr>
        <w:t xml:space="preserve">, </w:t>
      </w:r>
      <w:r>
        <w:rPr>
          <w:rFonts w:ascii="Arial" w:hAnsi="Arial"/>
          <w:color w:val="000000"/>
          <w:lang w:val="fr-CA"/>
        </w:rPr>
        <w:t xml:space="preserve">en République Tchèque, </w:t>
      </w:r>
      <w:r>
        <w:rPr>
          <w:rFonts w:ascii="Arial" w:hAnsi="Arial"/>
          <w:color w:val="000000"/>
        </w:rPr>
        <w:t xml:space="preserve">70 % ne </w:t>
      </w:r>
      <w:r>
        <w:rPr>
          <w:rFonts w:ascii="Arial" w:hAnsi="Arial"/>
          <w:color w:val="000000"/>
          <w:lang w:val="fr-CA"/>
        </w:rPr>
        <w:t>vont</w:t>
      </w:r>
      <w:r>
        <w:rPr>
          <w:rFonts w:ascii="Arial" w:hAnsi="Arial"/>
          <w:color w:val="000000"/>
        </w:rPr>
        <w:t xml:space="preserve"> jamais à </w:t>
      </w:r>
      <w:r>
        <w:rPr>
          <w:rFonts w:ascii="Arial" w:hAnsi="Arial"/>
          <w:color w:val="000000"/>
          <w:lang w:val="fr-CA"/>
        </w:rPr>
        <w:t>un service religieux</w:t>
      </w:r>
      <w:r>
        <w:rPr>
          <w:rFonts w:ascii="Arial" w:hAnsi="Arial"/>
          <w:color w:val="000000"/>
        </w:rPr>
        <w:t xml:space="preserve"> (en dehors de</w:t>
      </w:r>
      <w:r>
        <w:rPr>
          <w:rFonts w:ascii="Arial" w:hAnsi="Arial"/>
          <w:color w:val="000000"/>
          <w:lang w:val="fr-CA"/>
        </w:rPr>
        <w:t>s</w:t>
      </w:r>
      <w:r>
        <w:rPr>
          <w:rFonts w:ascii="Arial" w:hAnsi="Arial"/>
          <w:color w:val="000000"/>
        </w:rPr>
        <w:t xml:space="preserve"> baptêmes, mariages ou obsèques) et 80 % ne prient jamais en </w:t>
      </w:r>
      <w:r>
        <w:rPr>
          <w:rFonts w:ascii="Arial" w:hAnsi="Arial"/>
          <w:color w:val="000000"/>
          <w:lang w:val="fr-CA"/>
        </w:rPr>
        <w:t>dehors des services religieux</w:t>
      </w:r>
      <w:r>
        <w:rPr>
          <w:rFonts w:ascii="Arial" w:hAnsi="Arial"/>
          <w:color w:val="000000"/>
        </w:rPr>
        <w:t> ; pour</w:t>
      </w:r>
      <w:r>
        <w:rPr>
          <w:rFonts w:ascii="Arial" w:hAnsi="Arial"/>
          <w:color w:val="000000"/>
        </w:rPr>
        <w:t xml:space="preserve"> le Royaume-Uni, la France, la Belgique, l'Espagne et les Pays-Bas, ils sont entre 56 % et 60 % à dire qu'ils ne vont jamais à l'église et entre 63 % et 66 % qui ne prient jamais. La Russie se trouve l</w:t>
      </w:r>
      <w:r>
        <w:rPr>
          <w:rFonts w:ascii="Arial" w:hAnsi="Arial"/>
          <w:color w:val="000000"/>
          <w:lang w:val="fr-CA"/>
        </w:rPr>
        <w:t xml:space="preserve">à aussi en position médiane: 37% </w:t>
      </w:r>
      <w:proofErr w:type="gramStart"/>
      <w:r>
        <w:rPr>
          <w:rFonts w:ascii="Arial" w:hAnsi="Arial"/>
          <w:color w:val="000000"/>
          <w:lang w:val="fr-CA"/>
        </w:rPr>
        <w:t>des jeune adultes</w:t>
      </w:r>
      <w:proofErr w:type="gramEnd"/>
      <w:r>
        <w:rPr>
          <w:rFonts w:ascii="Arial" w:hAnsi="Arial"/>
          <w:color w:val="000000"/>
          <w:lang w:val="fr-CA"/>
        </w:rPr>
        <w:t xml:space="preserve">  ne </w:t>
      </w:r>
      <w:r>
        <w:rPr>
          <w:rFonts w:ascii="Arial" w:hAnsi="Arial"/>
          <w:color w:val="000000"/>
          <w:lang w:val="fr-CA"/>
        </w:rPr>
        <w:t>participent jamais au culte et 14% ne prient jamais.</w:t>
      </w:r>
    </w:p>
    <w:p w:rsidR="003512FC" w:rsidRDefault="003512FC">
      <w:pPr>
        <w:pStyle w:val="Contenudetableau"/>
        <w:rPr>
          <w:rFonts w:ascii="Arial" w:hAnsi="Arial"/>
          <w:color w:val="000000"/>
          <w:lang w:val="fr-CA"/>
        </w:rPr>
      </w:pPr>
    </w:p>
    <w:p w:rsidR="003512FC" w:rsidRDefault="008E466A">
      <w:pPr>
        <w:pStyle w:val="Contenudetableau"/>
        <w:rPr>
          <w:rFonts w:ascii="Arial" w:hAnsi="Arial"/>
          <w:color w:val="000000"/>
        </w:rPr>
      </w:pPr>
      <w:r>
        <w:rPr>
          <w:rFonts w:ascii="Arial" w:hAnsi="Arial"/>
          <w:color w:val="000000"/>
          <w:lang w:val="fr-CA"/>
        </w:rPr>
        <w:t>Pour le professeur</w:t>
      </w:r>
      <w:r>
        <w:rPr>
          <w:rFonts w:ascii="Arial" w:hAnsi="Arial"/>
          <w:color w:val="000000"/>
        </w:rPr>
        <w:t xml:space="preserve"> </w:t>
      </w:r>
      <w:proofErr w:type="spellStart"/>
      <w:r>
        <w:rPr>
          <w:rFonts w:ascii="Arial" w:hAnsi="Arial"/>
          <w:color w:val="000000"/>
        </w:rPr>
        <w:t>Bullivant</w:t>
      </w:r>
      <w:proofErr w:type="spellEnd"/>
      <w:r>
        <w:rPr>
          <w:rFonts w:ascii="Arial" w:hAnsi="Arial"/>
          <w:color w:val="000000"/>
        </w:rPr>
        <w:t>, beaucoup de jeunes Européens “</w:t>
      </w:r>
      <w:r>
        <w:rPr>
          <w:rFonts w:ascii="Arial" w:hAnsi="Arial"/>
          <w:color w:val="000000"/>
          <w:lang w:val="fr-CA"/>
        </w:rPr>
        <w:t>ont</w:t>
      </w:r>
      <w:r>
        <w:rPr>
          <w:rFonts w:ascii="Arial" w:hAnsi="Arial"/>
          <w:color w:val="000000"/>
        </w:rPr>
        <w:t xml:space="preserve"> été baptisés et </w:t>
      </w:r>
      <w:r>
        <w:rPr>
          <w:rFonts w:ascii="Arial" w:hAnsi="Arial"/>
          <w:color w:val="000000"/>
          <w:lang w:val="fr-CA"/>
        </w:rPr>
        <w:t>ne poussent</w:t>
      </w:r>
      <w:r>
        <w:rPr>
          <w:rFonts w:ascii="Arial" w:hAnsi="Arial"/>
          <w:color w:val="000000"/>
        </w:rPr>
        <w:t xml:space="preserve"> ensuite jamais la porte d'une église.”</w:t>
      </w:r>
    </w:p>
    <w:p w:rsidR="003512FC" w:rsidRDefault="008E466A">
      <w:pPr>
        <w:pStyle w:val="Contenudetableau"/>
        <w:rPr>
          <w:rFonts w:ascii="Arial" w:hAnsi="Arial"/>
          <w:color w:val="000000"/>
        </w:rPr>
      </w:pPr>
      <w:r>
        <w:rPr>
          <w:rFonts w:ascii="Arial" w:hAnsi="Arial"/>
          <w:color w:val="000000"/>
        </w:rPr>
        <w:t xml:space="preserve"> </w:t>
      </w:r>
    </w:p>
    <w:p w:rsidR="003512FC" w:rsidRDefault="008E466A">
      <w:pPr>
        <w:pStyle w:val="Titre3"/>
        <w:rPr>
          <w:rFonts w:ascii="Arial" w:hAnsi="Arial"/>
          <w:color w:val="000000"/>
          <w:sz w:val="24"/>
          <w:szCs w:val="24"/>
        </w:rPr>
      </w:pPr>
      <w:r>
        <w:rPr>
          <w:rFonts w:ascii="Arial" w:hAnsi="Arial"/>
          <w:color w:val="000000"/>
          <w:sz w:val="24"/>
          <w:szCs w:val="24"/>
        </w:rPr>
        <w:t xml:space="preserve">CHRISTIANISME CULTUREL </w:t>
      </w:r>
      <w:r>
        <w:rPr>
          <w:rFonts w:ascii="Arial" w:hAnsi="Arial"/>
          <w:color w:val="000000"/>
          <w:sz w:val="24"/>
          <w:szCs w:val="24"/>
          <w:lang w:val="fr-CA"/>
        </w:rPr>
        <w:t>ET RENOUVEAU</w:t>
      </w:r>
      <w:r>
        <w:rPr>
          <w:rFonts w:ascii="Arial" w:hAnsi="Arial"/>
          <w:color w:val="000000"/>
          <w:sz w:val="24"/>
          <w:szCs w:val="24"/>
        </w:rPr>
        <w:t xml:space="preserve"> </w:t>
      </w:r>
    </w:p>
    <w:p w:rsidR="003512FC" w:rsidRDefault="008E466A">
      <w:pPr>
        <w:pStyle w:val="Contenudetableau"/>
        <w:rPr>
          <w:rFonts w:ascii="Arial" w:hAnsi="Arial"/>
          <w:color w:val="000000"/>
        </w:rPr>
      </w:pPr>
      <w:r>
        <w:rPr>
          <w:rFonts w:ascii="Arial" w:hAnsi="Arial"/>
          <w:color w:val="000000"/>
          <w:lang w:val="fr-CA"/>
        </w:rPr>
        <w:t>L'</w:t>
      </w:r>
      <w:r>
        <w:rPr>
          <w:rFonts w:ascii="Arial" w:hAnsi="Arial"/>
          <w:color w:val="000000"/>
          <w:lang w:val="fr-CA"/>
        </w:rPr>
        <w:t xml:space="preserve">étude ne parle pas suffisamment du renouveau orthodoxe, qui n’apparaît qu'en Russie et Estonie, puisque les Balkans sont exclus. Ces pays montreraient certainement un fort " Christianisme culturel", comme l'a montré l'étude </w:t>
      </w:r>
      <w:proofErr w:type="spellStart"/>
      <w:r>
        <w:rPr>
          <w:rFonts w:ascii="Arial" w:hAnsi="Arial"/>
          <w:color w:val="000000"/>
          <w:lang w:val="fr-CA"/>
        </w:rPr>
        <w:t>Pew</w:t>
      </w:r>
      <w:proofErr w:type="spellEnd"/>
      <w:r>
        <w:rPr>
          <w:rFonts w:ascii="Arial" w:hAnsi="Arial"/>
          <w:color w:val="000000"/>
          <w:lang w:val="fr-CA"/>
        </w:rPr>
        <w:t xml:space="preserve"> citée (</w:t>
      </w:r>
      <w:proofErr w:type="spellStart"/>
      <w:r>
        <w:rPr>
          <w:rFonts w:ascii="Arial" w:hAnsi="Arial"/>
          <w:color w:val="000000"/>
          <w:lang w:val="fr-CA"/>
        </w:rPr>
        <w:t>ibid</w:t>
      </w:r>
      <w:proofErr w:type="spellEnd"/>
      <w:r>
        <w:rPr>
          <w:rFonts w:ascii="Arial" w:hAnsi="Arial"/>
          <w:color w:val="000000"/>
          <w:lang w:val="fr-CA"/>
        </w:rPr>
        <w:t xml:space="preserve"> 1), alors que le</w:t>
      </w:r>
      <w:r>
        <w:rPr>
          <w:rFonts w:ascii="Arial" w:hAnsi="Arial"/>
          <w:color w:val="000000"/>
          <w:lang w:val="fr-CA"/>
        </w:rPr>
        <w:t xml:space="preserve"> christianisme culturel est en fait de moins en moins transmis en Europe occidentale, même s'il apparaît encore, à des degrés moindres, au Royaume-Uni, aux Pays-Bas ou France.</w:t>
      </w:r>
    </w:p>
    <w:p w:rsidR="003512FC" w:rsidRDefault="003512FC">
      <w:pPr>
        <w:pStyle w:val="Contenudetableau"/>
        <w:rPr>
          <w:rFonts w:ascii="Arial" w:hAnsi="Arial"/>
          <w:color w:val="000000"/>
          <w:lang w:val="fr-CA"/>
        </w:rPr>
      </w:pPr>
    </w:p>
    <w:p w:rsidR="003512FC" w:rsidRDefault="008E466A">
      <w:pPr>
        <w:pStyle w:val="Contenudetableau"/>
        <w:rPr>
          <w:rFonts w:ascii="Arial" w:hAnsi="Arial"/>
          <w:color w:val="000000"/>
        </w:rPr>
      </w:pPr>
      <w:r>
        <w:rPr>
          <w:rFonts w:ascii="Arial" w:hAnsi="Arial"/>
          <w:color w:val="000000"/>
          <w:lang w:val="fr-CA"/>
        </w:rPr>
        <w:t xml:space="preserve">En revanche, Stephen </w:t>
      </w:r>
      <w:proofErr w:type="spellStart"/>
      <w:r>
        <w:rPr>
          <w:rFonts w:ascii="Arial" w:hAnsi="Arial"/>
          <w:color w:val="000000"/>
          <w:lang w:val="fr-CA"/>
        </w:rPr>
        <w:t>Bullivant</w:t>
      </w:r>
      <w:proofErr w:type="spellEnd"/>
      <w:r>
        <w:rPr>
          <w:rFonts w:ascii="Arial" w:hAnsi="Arial"/>
          <w:color w:val="000000"/>
          <w:lang w:val="fr-CA"/>
        </w:rPr>
        <w:t xml:space="preserve"> souligne que l</w:t>
      </w:r>
      <w:r>
        <w:rPr>
          <w:rFonts w:ascii="Arial" w:hAnsi="Arial"/>
          <w:color w:val="000000"/>
        </w:rPr>
        <w:t xml:space="preserve">es </w:t>
      </w:r>
      <w:r>
        <w:rPr>
          <w:rStyle w:val="Accentuation"/>
          <w:rFonts w:ascii="Arial" w:hAnsi="Arial"/>
          <w:color w:val="000000"/>
        </w:rPr>
        <w:t xml:space="preserve">« bastions » </w:t>
      </w:r>
      <w:r>
        <w:rPr>
          <w:rFonts w:ascii="Arial" w:hAnsi="Arial"/>
          <w:color w:val="000000"/>
        </w:rPr>
        <w:t xml:space="preserve">catholiques résistent à la sécularisation, davantage d’ailleurs que les pays majoritairement luthériens ou anglicans. Outre l’exception polonaise (82 % de catholiques), le Portugal et l’Irlande </w:t>
      </w:r>
      <w:r>
        <w:rPr>
          <w:rFonts w:ascii="Arial" w:hAnsi="Arial"/>
          <w:color w:val="000000"/>
          <w:lang w:val="fr-CA"/>
        </w:rPr>
        <w:t xml:space="preserve">(l'absence de </w:t>
      </w:r>
      <w:r>
        <w:rPr>
          <w:rFonts w:ascii="Arial" w:hAnsi="Arial"/>
          <w:color w:val="000000"/>
        </w:rPr>
        <w:t xml:space="preserve">l’Italie </w:t>
      </w:r>
      <w:r>
        <w:rPr>
          <w:rFonts w:ascii="Arial" w:hAnsi="Arial"/>
          <w:color w:val="000000"/>
          <w:lang w:val="fr-CA"/>
        </w:rPr>
        <w:t>est regrettable)</w:t>
      </w:r>
      <w:r>
        <w:rPr>
          <w:rFonts w:ascii="Arial" w:hAnsi="Arial"/>
          <w:color w:val="000000"/>
        </w:rPr>
        <w:t xml:space="preserve"> affichent un dynamisme</w:t>
      </w:r>
      <w:r>
        <w:rPr>
          <w:rFonts w:ascii="Arial" w:hAnsi="Arial"/>
          <w:color w:val="000000"/>
        </w:rPr>
        <w:t xml:space="preserve"> enviable.</w:t>
      </w:r>
      <w:r>
        <w:rPr>
          <w:rStyle w:val="Accentuation"/>
          <w:rFonts w:ascii="Arial" w:hAnsi="Arial"/>
          <w:color w:val="000000"/>
        </w:rPr>
        <w:t xml:space="preserve"> « On dit beaucoup de l’Irlande qu’elle est en pleine déchristianisation et que les jeunes ne vont plus à l’église,</w:t>
      </w:r>
      <w:r>
        <w:rPr>
          <w:rFonts w:ascii="Arial" w:hAnsi="Arial"/>
          <w:color w:val="000000"/>
        </w:rPr>
        <w:t xml:space="preserve"> explique </w:t>
      </w:r>
      <w:r>
        <w:rPr>
          <w:rFonts w:ascii="Arial" w:hAnsi="Arial"/>
          <w:color w:val="000000"/>
          <w:lang w:val="fr-CA"/>
        </w:rPr>
        <w:t>le professeur</w:t>
      </w:r>
      <w:r>
        <w:rPr>
          <w:rFonts w:ascii="Arial" w:hAnsi="Arial"/>
          <w:color w:val="000000"/>
        </w:rPr>
        <w:t xml:space="preserve">. </w:t>
      </w:r>
      <w:r>
        <w:rPr>
          <w:rStyle w:val="Accentuation"/>
          <w:rFonts w:ascii="Arial" w:hAnsi="Arial"/>
          <w:color w:val="000000"/>
        </w:rPr>
        <w:t>C’est vrai si vous regardez les chiffres dans le temps, mais aujourd’hui, par rapport au reste de l’Europe</w:t>
      </w:r>
      <w:r>
        <w:rPr>
          <w:rStyle w:val="Accentuation"/>
          <w:rFonts w:ascii="Arial" w:hAnsi="Arial"/>
          <w:color w:val="000000"/>
        </w:rPr>
        <w:t>, les jeunes irlandais sont encore extraordinairement religieux. »</w:t>
      </w:r>
      <w:r>
        <w:rPr>
          <w:rFonts w:ascii="Arial" w:hAnsi="Arial"/>
          <w:color w:val="000000"/>
        </w:rPr>
        <w:t xml:space="preserve">  </w:t>
      </w:r>
    </w:p>
    <w:p w:rsidR="003512FC" w:rsidRDefault="003512FC">
      <w:pPr>
        <w:pStyle w:val="Contenudetableau"/>
        <w:rPr>
          <w:rFonts w:ascii="Arial" w:hAnsi="Arial"/>
          <w:color w:val="000000"/>
        </w:rPr>
      </w:pPr>
    </w:p>
    <w:p w:rsidR="003512FC" w:rsidRDefault="008E466A">
      <w:pPr>
        <w:pStyle w:val="Corpsdetexte"/>
        <w:rPr>
          <w:rFonts w:hint="eastAsia"/>
        </w:rPr>
      </w:pPr>
      <w:r>
        <w:rPr>
          <w:rFonts w:ascii="Arial" w:hAnsi="Arial"/>
          <w:color w:val="000000"/>
          <w:lang w:val="fr-CA"/>
        </w:rPr>
        <w:t xml:space="preserve">Le professeur </w:t>
      </w:r>
      <w:proofErr w:type="spellStart"/>
      <w:r>
        <w:rPr>
          <w:rFonts w:ascii="Arial" w:hAnsi="Arial"/>
          <w:color w:val="000000"/>
          <w:lang w:val="fr-CA"/>
        </w:rPr>
        <w:t>Bullivant</w:t>
      </w:r>
      <w:proofErr w:type="spellEnd"/>
      <w:r>
        <w:rPr>
          <w:rFonts w:ascii="Arial" w:hAnsi="Arial"/>
          <w:color w:val="000000"/>
          <w:lang w:val="fr-CA"/>
        </w:rPr>
        <w:t xml:space="preserve"> pointe aussi</w:t>
      </w:r>
      <w:r>
        <w:rPr>
          <w:rFonts w:ascii="Arial" w:hAnsi="Arial"/>
          <w:color w:val="000000"/>
        </w:rPr>
        <w:t xml:space="preserve"> des minorités chrétiennes peu nombreuses mais dont la religiosité apparaît plus vive et ne répondant quasi plus à une pression sociale ou une dimensi</w:t>
      </w:r>
      <w:r>
        <w:rPr>
          <w:rFonts w:ascii="Arial" w:hAnsi="Arial"/>
          <w:color w:val="000000"/>
        </w:rPr>
        <w:t xml:space="preserve">on identitaire. L’exemple le plus frappant est celui de la République tchèque. Très peu nombreux (7 % de la population), les jeunes catholiques sont 24 % à se rendre à la messe au moins une fois par semaine et 48 % à prier sur la même période. </w:t>
      </w:r>
      <w:r>
        <w:rPr>
          <w:rStyle w:val="Accentuation"/>
          <w:rFonts w:ascii="Arial" w:hAnsi="Arial"/>
          <w:color w:val="000000"/>
        </w:rPr>
        <w:t>« Les commun</w:t>
      </w:r>
      <w:r>
        <w:rPr>
          <w:rStyle w:val="Accentuation"/>
          <w:rFonts w:ascii="Arial" w:hAnsi="Arial"/>
          <w:color w:val="000000"/>
        </w:rPr>
        <w:t>autés catholiques sont plus petites mais, dans un réflexe de minorité, les individus y sont plus investis,</w:t>
      </w:r>
      <w:r>
        <w:rPr>
          <w:rFonts w:ascii="Arial" w:hAnsi="Arial"/>
          <w:color w:val="000000"/>
        </w:rPr>
        <w:t xml:space="preserve"> assure François </w:t>
      </w:r>
      <w:proofErr w:type="spellStart"/>
      <w:r>
        <w:rPr>
          <w:rFonts w:ascii="Arial" w:hAnsi="Arial"/>
          <w:color w:val="000000"/>
        </w:rPr>
        <w:t>Moog</w:t>
      </w:r>
      <w:proofErr w:type="spellEnd"/>
      <w:r>
        <w:rPr>
          <w:rFonts w:ascii="Arial" w:hAnsi="Arial"/>
          <w:color w:val="000000"/>
        </w:rPr>
        <w:t>, théologien et doyen de la faculté d’éducation de l’ICP. </w:t>
      </w:r>
      <w:r>
        <w:rPr>
          <w:rStyle w:val="Accentuation"/>
          <w:rFonts w:ascii="Arial" w:hAnsi="Arial"/>
          <w:color w:val="000000"/>
        </w:rPr>
        <w:t xml:space="preserve">L’appartenance religieuse devient plus existentielle et engageante. La </w:t>
      </w:r>
      <w:r>
        <w:rPr>
          <w:rStyle w:val="Accentuation"/>
          <w:rFonts w:ascii="Arial" w:hAnsi="Arial"/>
          <w:color w:val="000000"/>
        </w:rPr>
        <w:t>transmission familiale est plus forte comme le soutien entre les membres de la communauté. En revanche, ces minorités s’interrogent sur leur manière d’être chrétien aujourd’hui et de prendre la parole dans l’espace public. En France, plusieurs ouvrages ont</w:t>
      </w:r>
      <w:r>
        <w:rPr>
          <w:rStyle w:val="Accentuation"/>
          <w:rFonts w:ascii="Arial" w:hAnsi="Arial"/>
          <w:color w:val="000000"/>
        </w:rPr>
        <w:t xml:space="preserve"> d’ailleurs été publiés récemment sur ce thème. </w:t>
      </w:r>
      <w:r>
        <w:rPr>
          <w:rFonts w:ascii="Arial" w:hAnsi="Arial"/>
          <w:color w:val="000000"/>
        </w:rPr>
        <w:t xml:space="preserve">» </w:t>
      </w:r>
      <w:r>
        <w:rPr>
          <w:rFonts w:ascii="Arial" w:hAnsi="Arial"/>
          <w:color w:val="000000"/>
          <w:lang w:val="fr-CA"/>
        </w:rPr>
        <w:t xml:space="preserve">(3) </w:t>
      </w:r>
      <w:r>
        <w:rPr>
          <w:rStyle w:val="Accentuation"/>
          <w:rFonts w:ascii="Arial" w:hAnsi="Arial"/>
          <w:color w:val="000000"/>
          <w:lang w:val="fr-CA"/>
        </w:rPr>
        <w:t>« L’exemple de la République tchèque est symptomatique de ce que Benoît XVI appelait les “minorités créatives” »,</w:t>
      </w:r>
      <w:r>
        <w:rPr>
          <w:rFonts w:ascii="Arial" w:hAnsi="Arial"/>
          <w:color w:val="000000"/>
          <w:lang w:val="fr-CA"/>
        </w:rPr>
        <w:t xml:space="preserve"> </w:t>
      </w:r>
      <w:r>
        <w:rPr>
          <w:rFonts w:ascii="Arial" w:hAnsi="Arial"/>
          <w:color w:val="000000"/>
          <w:lang w:val="fr-CA"/>
        </w:rPr>
        <w:lastRenderedPageBreak/>
        <w:t xml:space="preserve">analyse de son côté Stephen </w:t>
      </w:r>
      <w:proofErr w:type="spellStart"/>
      <w:r>
        <w:rPr>
          <w:rFonts w:ascii="Arial" w:hAnsi="Arial"/>
          <w:color w:val="000000"/>
          <w:lang w:val="fr-CA"/>
        </w:rPr>
        <w:t>Bullivant</w:t>
      </w:r>
      <w:proofErr w:type="spellEnd"/>
      <w:r>
        <w:rPr>
          <w:rFonts w:ascii="Arial" w:hAnsi="Arial"/>
          <w:color w:val="000000"/>
          <w:lang w:val="fr-CA"/>
        </w:rPr>
        <w:t xml:space="preserve"> en envisageant que le scénario tchèque préfigure c</w:t>
      </w:r>
      <w:r>
        <w:rPr>
          <w:rFonts w:ascii="Arial" w:hAnsi="Arial"/>
          <w:color w:val="000000"/>
          <w:lang w:val="fr-CA"/>
        </w:rPr>
        <w:t>elui de la France ou de l’Espagne à moyen terme.</w:t>
      </w:r>
    </w:p>
    <w:p w:rsidR="003512FC" w:rsidRDefault="003512FC">
      <w:pPr>
        <w:pStyle w:val="Corpsdetexte"/>
        <w:rPr>
          <w:rFonts w:ascii="Arial" w:hAnsi="Arial"/>
          <w:color w:val="000000"/>
        </w:rPr>
      </w:pPr>
    </w:p>
    <w:p w:rsidR="003512FC" w:rsidRDefault="008E466A">
      <w:pPr>
        <w:pStyle w:val="Corpsdetexte"/>
        <w:rPr>
          <w:rFonts w:ascii="Arial" w:hAnsi="Arial"/>
          <w:color w:val="000000"/>
          <w:lang w:val="fr-CA"/>
        </w:rPr>
      </w:pPr>
      <w:r>
        <w:rPr>
          <w:rFonts w:ascii="Arial" w:hAnsi="Arial"/>
          <w:color w:val="000000"/>
          <w:lang w:val="fr-CA"/>
        </w:rPr>
        <w:t xml:space="preserve">Cette étude montre ainsi une image très contrastée du Christianisme en Europe occidentale mais, centrée sur le catholicisme, elle passe à côté du renouveau de l'Orthodoxie qui, avec les Balkans, en est une </w:t>
      </w:r>
      <w:r>
        <w:rPr>
          <w:rFonts w:ascii="Arial" w:hAnsi="Arial"/>
          <w:color w:val="000000"/>
          <w:lang w:val="fr-CA"/>
        </w:rPr>
        <w:t>composante importante.</w:t>
      </w:r>
    </w:p>
    <w:p w:rsidR="003512FC" w:rsidRDefault="008E466A">
      <w:pPr>
        <w:rPr>
          <w:rFonts w:ascii="Arial" w:hAnsi="Arial"/>
          <w:color w:val="000000"/>
        </w:rPr>
      </w:pPr>
      <w:r>
        <w:rPr>
          <w:rFonts w:ascii="Arial" w:hAnsi="Arial"/>
          <w:color w:val="000000"/>
        </w:rPr>
        <w:t>Source</w:t>
      </w:r>
      <w:r>
        <w:rPr>
          <w:rFonts w:ascii="Arial" w:hAnsi="Arial"/>
          <w:color w:val="000000"/>
          <w:lang w:val="fr-CA"/>
        </w:rPr>
        <w:t>s :</w:t>
      </w:r>
    </w:p>
    <w:p w:rsidR="003512FC" w:rsidRDefault="008E466A">
      <w:pPr>
        <w:rPr>
          <w:rFonts w:ascii="Arial" w:hAnsi="Arial"/>
        </w:rPr>
      </w:pPr>
      <w:r>
        <w:rPr>
          <w:rFonts w:ascii="Arial" w:hAnsi="Arial"/>
        </w:rPr>
        <w:t>(</w:t>
      </w:r>
      <w:r>
        <w:rPr>
          <w:rFonts w:ascii="Arial" w:hAnsi="Arial"/>
          <w:lang w:val="fr-CA"/>
        </w:rPr>
        <w:t>1)</w:t>
      </w:r>
      <w:r>
        <w:rPr>
          <w:rFonts w:ascii="Arial" w:hAnsi="Arial"/>
        </w:rPr>
        <w:t xml:space="preserve"> </w:t>
      </w:r>
      <w:hyperlink r:id="rId13">
        <w:r>
          <w:rPr>
            <w:rStyle w:val="LienInternet"/>
            <w:rFonts w:ascii="Arial" w:hAnsi="Arial"/>
          </w:rPr>
          <w:t>http://www.pewforum.org/2017/11/08/orthodox-christianity-in-the-21st-century/</w:t>
        </w:r>
      </w:hyperlink>
    </w:p>
    <w:p w:rsidR="003512FC" w:rsidRDefault="008E466A">
      <w:pPr>
        <w:rPr>
          <w:rFonts w:ascii="Arial" w:hAnsi="Arial"/>
        </w:rPr>
      </w:pPr>
      <w:r>
        <w:rPr>
          <w:rFonts w:ascii="Arial" w:hAnsi="Arial"/>
          <w:lang w:val="fr-CA"/>
        </w:rPr>
        <w:t>(2</w:t>
      </w:r>
      <w:proofErr w:type="gramStart"/>
      <w:r>
        <w:rPr>
          <w:rFonts w:ascii="Arial" w:hAnsi="Arial"/>
          <w:lang w:val="fr-CA"/>
        </w:rPr>
        <w:t>)</w:t>
      </w:r>
      <w:proofErr w:type="gramEnd"/>
      <w:hyperlink r:id="rId14">
        <w:r>
          <w:rPr>
            <w:rStyle w:val="LienInternet"/>
            <w:rFonts w:ascii="Arial" w:hAnsi="Arial"/>
            <w:lang w:val="fr-CA"/>
          </w:rPr>
          <w:t>https://www.icp.fr/a-propos-de-l-icp/actualites/les-jeunes-adultes-et-la-religion-en-europe--97909.kjsp</w:t>
        </w:r>
      </w:hyperlink>
    </w:p>
    <w:p w:rsidR="003512FC" w:rsidRDefault="008E466A">
      <w:pPr>
        <w:rPr>
          <w:rFonts w:ascii="Arial" w:hAnsi="Arial"/>
          <w:lang w:val="fr-CA"/>
        </w:rPr>
      </w:pPr>
      <w:r>
        <w:rPr>
          <w:rFonts w:ascii="Arial" w:hAnsi="Arial"/>
          <w:lang w:val="fr-CA"/>
        </w:rPr>
        <w:t xml:space="preserve">(3)  </w:t>
      </w:r>
      <w:hyperlink r:id="rId15">
        <w:r>
          <w:rPr>
            <w:rStyle w:val="LienInternet"/>
            <w:rFonts w:ascii="Arial" w:hAnsi="Arial"/>
            <w:lang w:val="fr-CA"/>
          </w:rPr>
          <w:t>https://www.la-croix.com/Religion/jeunes-Europeens-loin-religions-2018-03-21-1200923400</w:t>
        </w:r>
      </w:hyperlink>
      <w:r>
        <w:rPr>
          <w:rFonts w:ascii="Arial" w:hAnsi="Arial"/>
          <w:color w:val="000000"/>
          <w:lang w:val="fr-CA"/>
        </w:rPr>
        <w:t xml:space="preserve"> </w:t>
      </w:r>
    </w:p>
    <w:sectPr w:rsidR="003512FC">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Neue-Roman">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FC"/>
    <w:rsid w:val="003512FC"/>
    <w:rsid w:val="008E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6BF29-7C2A-4F6D-BBE0-1DD81DE0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Titre"/>
    <w:next w:val="Corpsdetexte"/>
    <w:qFormat/>
    <w:pPr>
      <w:spacing w:before="140"/>
      <w:outlineLvl w:val="2"/>
    </w:pPr>
    <w:rPr>
      <w:rFonts w:ascii="Liberation Serif" w:eastAsia="SimSun" w:hAnsi="Liberation Serif"/>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Accentuationforte">
    <w:name w:val="Accentuation forte"/>
    <w:qFormat/>
    <w:rPr>
      <w:b/>
      <w:bCs/>
    </w:rPr>
  </w:style>
  <w:style w:type="character" w:customStyle="1" w:styleId="LienInternetvisit">
    <w:name w:val="Lien Internet visité"/>
    <w:rPr>
      <w:color w:val="800000"/>
      <w:u w:val="single"/>
    </w:rPr>
  </w:style>
  <w:style w:type="character" w:customStyle="1" w:styleId="ListLabel1">
    <w:name w:val="ListLabel 1"/>
    <w:qFormat/>
  </w:style>
  <w:style w:type="character" w:styleId="Accentuation">
    <w:name w:val="Emphasis"/>
    <w:qFormat/>
    <w:rPr>
      <w:i/>
      <w:iCs/>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tmarys.ac.uk/research/centres/benedict-xvi/about.aspx" TargetMode="External"/><Relationship Id="rId13" Type="http://schemas.openxmlformats.org/officeDocument/2006/relationships/hyperlink" Target="http://www.pewforum.org/2017/11/08/orthodox-christianity-in-the-21st-century/" TargetMode="External"/><Relationship Id="rId3" Type="http://schemas.openxmlformats.org/officeDocument/2006/relationships/webSettings" Target="webSettings.xml"/><Relationship Id="rId7" Type="http://schemas.openxmlformats.org/officeDocument/2006/relationships/hyperlink" Target="https://www.stmarys.ac.uk/research/centres/benedict-xvi/about.aspx"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tmarys.ac.uk/research/centres/benedict-xvi/about.aspx" TargetMode="External"/><Relationship Id="rId11" Type="http://schemas.openxmlformats.org/officeDocument/2006/relationships/image" Target="media/image4.png"/><Relationship Id="rId5" Type="http://schemas.openxmlformats.org/officeDocument/2006/relationships/image" Target="media/image2.emf"/><Relationship Id="rId15" Type="http://schemas.openxmlformats.org/officeDocument/2006/relationships/hyperlink" Target="https://www.la-croix.com/Religion/jeunes-Europeens-loin-religions-2018-03-21-1200923400" TargetMode="External"/><Relationship Id="rId10" Type="http://schemas.openxmlformats.org/officeDocument/2006/relationships/image" Target="media/image3.png"/><Relationship Id="rId4" Type="http://schemas.openxmlformats.org/officeDocument/2006/relationships/image" Target="media/image1.emf"/><Relationship Id="rId9" Type="http://schemas.openxmlformats.org/officeDocument/2006/relationships/hyperlink" Target="http://www.europeansocialsurvey.org/" TargetMode="External"/><Relationship Id="rId14" Type="http://schemas.openxmlformats.org/officeDocument/2006/relationships/hyperlink" Target="https://www.icp.fr/a-propos-de-l-icp/actualites/les-jeunes-adultes-et-la-religion-en-europe--97909.k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dc:description/>
  <cp:lastModifiedBy>nikita</cp:lastModifiedBy>
  <cp:revision>2</cp:revision>
  <dcterms:created xsi:type="dcterms:W3CDTF">2018-04-01T11:10:00Z</dcterms:created>
  <dcterms:modified xsi:type="dcterms:W3CDTF">2018-04-01T11:10:00Z</dcterms:modified>
  <dc:language>fr-FR</dc:language>
</cp:coreProperties>
</file>